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50763" w:rsidRPr="001F3166" w:rsidRDefault="00550763" w:rsidP="00550763">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sidR="00151868">
        <w:rPr>
          <w:rFonts w:cs="Arial"/>
          <w:bCs/>
          <w:noProof w:val="0"/>
          <w:sz w:val="24"/>
          <w:szCs w:val="24"/>
          <w:lang w:val="de-DE"/>
        </w:rPr>
        <w:t>AH#1901</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151868">
        <w:rPr>
          <w:rFonts w:eastAsia="Malgun Gothic"/>
          <w:noProof w:val="0"/>
          <w:sz w:val="24"/>
          <w:szCs w:val="24"/>
          <w:lang w:val="de-DE" w:eastAsia="ko-KR"/>
        </w:rPr>
        <w:t>9</w:t>
      </w:r>
      <w:r w:rsidR="002D68E8">
        <w:rPr>
          <w:rFonts w:eastAsia="Malgun Gothic"/>
          <w:noProof w:val="0"/>
          <w:sz w:val="24"/>
          <w:szCs w:val="24"/>
          <w:lang w:val="de-DE" w:eastAsia="ko-KR"/>
        </w:rPr>
        <w:t>0</w:t>
      </w:r>
      <w:r w:rsidR="00E469EE">
        <w:rPr>
          <w:rFonts w:eastAsia="Malgun Gothic"/>
          <w:noProof w:val="0"/>
          <w:sz w:val="24"/>
          <w:szCs w:val="24"/>
          <w:lang w:val="de-DE" w:eastAsia="ko-KR"/>
        </w:rPr>
        <w:t>1095</w:t>
      </w:r>
    </w:p>
    <w:bookmarkEnd w:id="0"/>
    <w:bookmarkEnd w:id="1"/>
    <w:p w:rsidR="002E7C85" w:rsidRPr="0090404B" w:rsidRDefault="00E96572" w:rsidP="00550763">
      <w:pPr>
        <w:pStyle w:val="Header"/>
        <w:spacing w:after="240"/>
        <w:rPr>
          <w:noProof w:val="0"/>
          <w:sz w:val="24"/>
          <w:szCs w:val="24"/>
          <w:lang w:val="en-US"/>
        </w:rPr>
      </w:pPr>
      <w:r>
        <w:rPr>
          <w:rFonts w:cs="Arial"/>
          <w:bCs/>
          <w:sz w:val="24"/>
          <w:szCs w:val="24"/>
          <w:lang w:eastAsia="ja-JP"/>
        </w:rPr>
        <w:t>Taipei</w:t>
      </w:r>
      <w:r>
        <w:rPr>
          <w:rFonts w:cs="Arial"/>
          <w:bCs/>
          <w:sz w:val="24"/>
          <w:szCs w:val="24"/>
        </w:rPr>
        <w:t>, Taiwan</w:t>
      </w:r>
      <w:r w:rsidR="00E4722C">
        <w:rPr>
          <w:rFonts w:cs="Arial"/>
          <w:bCs/>
          <w:sz w:val="24"/>
          <w:szCs w:val="24"/>
        </w:rPr>
        <w:t xml:space="preserve">, </w:t>
      </w:r>
      <w:r>
        <w:rPr>
          <w:rFonts w:cs="Arial"/>
          <w:bCs/>
          <w:sz w:val="24"/>
          <w:szCs w:val="24"/>
        </w:rPr>
        <w:t>January</w:t>
      </w:r>
      <w:r w:rsidR="00E4722C">
        <w:rPr>
          <w:rFonts w:cs="Arial"/>
          <w:bCs/>
          <w:sz w:val="24"/>
          <w:szCs w:val="24"/>
        </w:rPr>
        <w:t xml:space="preserve"> 21</w:t>
      </w:r>
      <w:r w:rsidR="00E4722C">
        <w:rPr>
          <w:rFonts w:ascii="Arial Unicode MS" w:eastAsia="Arial Unicode MS" w:hAnsi="Arial Unicode MS" w:cs="Arial Unicode MS"/>
          <w:bCs/>
          <w:sz w:val="24"/>
          <w:szCs w:val="24"/>
          <w:vertAlign w:val="superscript"/>
          <w:lang w:eastAsia="ko-KR"/>
        </w:rPr>
        <w:t>st</w:t>
      </w:r>
      <w:r w:rsidR="00550763">
        <w:rPr>
          <w:rFonts w:ascii="Arial Unicode MS" w:eastAsia="Arial Unicode MS" w:hAnsi="Arial Unicode MS" w:cs="Arial Unicode MS"/>
          <w:bCs/>
          <w:sz w:val="24"/>
          <w:szCs w:val="24"/>
          <w:lang w:eastAsia="ko-KR"/>
        </w:rPr>
        <w:t xml:space="preserve"> </w:t>
      </w:r>
      <w:r w:rsidR="00550763">
        <w:rPr>
          <w:rFonts w:cs="Arial"/>
          <w:bCs/>
          <w:sz w:val="24"/>
          <w:szCs w:val="24"/>
        </w:rPr>
        <w:t xml:space="preserve">– </w:t>
      </w:r>
      <w:r w:rsidR="00E4722C">
        <w:rPr>
          <w:rFonts w:cs="Arial"/>
          <w:bCs/>
          <w:sz w:val="24"/>
          <w:szCs w:val="24"/>
        </w:rPr>
        <w:t>25</w:t>
      </w:r>
      <w:r w:rsidR="00550763" w:rsidRPr="009531D4">
        <w:rPr>
          <w:rFonts w:cs="Arial"/>
          <w:bCs/>
          <w:sz w:val="24"/>
          <w:szCs w:val="24"/>
          <w:vertAlign w:val="superscript"/>
        </w:rPr>
        <w:t>th</w:t>
      </w:r>
      <w:r w:rsidR="00550763">
        <w:rPr>
          <w:rFonts w:cs="Arial"/>
          <w:bCs/>
          <w:sz w:val="24"/>
          <w:szCs w:val="24"/>
        </w:rPr>
        <w:t>,</w:t>
      </w:r>
      <w:r w:rsidR="00E4722C">
        <w:rPr>
          <w:rFonts w:cs="Arial"/>
          <w:bCs/>
          <w:sz w:val="24"/>
          <w:szCs w:val="24"/>
        </w:rPr>
        <w:t xml:space="preserve">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AC597B">
        <w:rPr>
          <w:rFonts w:ascii="Arial" w:eastAsia="Malgun Gothic" w:hAnsi="Arial"/>
          <w:sz w:val="24"/>
          <w:szCs w:val="24"/>
          <w:lang w:eastAsia="ko-KR"/>
        </w:rPr>
        <w:t>.1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35764C">
        <w:rPr>
          <w:rFonts w:ascii="Arial" w:eastAsia="SimSun" w:hAnsi="Arial" w:cs="Arial"/>
          <w:sz w:val="24"/>
          <w:szCs w:val="24"/>
          <w:lang w:eastAsia="zh-CN"/>
        </w:rPr>
        <w:t>Uplink Power Control for NR-NR</w:t>
      </w:r>
      <w:r w:rsidR="0035764C">
        <w:rPr>
          <w:rFonts w:ascii="Arial" w:hAnsi="Arial" w:cs="Arial"/>
          <w:sz w:val="24"/>
          <w:szCs w:val="24"/>
        </w:rPr>
        <w:t xml:space="preserve"> DC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34136F" w:rsidRDefault="008470A5" w:rsidP="008470A5">
      <w:pPr>
        <w:spacing w:after="0"/>
        <w:ind w:right="3"/>
        <w:jc w:val="both"/>
        <w:rPr>
          <w:rFonts w:eastAsia="SimSun"/>
          <w:bCs/>
          <w:lang w:eastAsia="zh-CN"/>
        </w:rPr>
      </w:pPr>
      <w:r w:rsidRPr="00273103">
        <w:rPr>
          <w:bCs/>
        </w:rPr>
        <w:t xml:space="preserve">This contribution considers </w:t>
      </w:r>
      <w:r w:rsidR="0034136F">
        <w:rPr>
          <w:rFonts w:eastAsia="SimSun" w:hint="eastAsia"/>
          <w:bCs/>
          <w:lang w:eastAsia="zh-CN"/>
        </w:rPr>
        <w:t>potential</w:t>
      </w:r>
      <w:r>
        <w:rPr>
          <w:rFonts w:eastAsia="SimSun"/>
          <w:bCs/>
          <w:lang w:eastAsia="zh-CN"/>
        </w:rPr>
        <w:t xml:space="preserve"> </w:t>
      </w:r>
      <w:r>
        <w:rPr>
          <w:rFonts w:eastAsia="SimSun" w:hint="eastAsia"/>
          <w:bCs/>
          <w:lang w:eastAsia="zh-CN"/>
        </w:rPr>
        <w:t>enhancement</w:t>
      </w:r>
      <w:r>
        <w:rPr>
          <w:rFonts w:eastAsia="SimSun"/>
          <w:bCs/>
          <w:lang w:eastAsia="zh-CN"/>
        </w:rPr>
        <w:t>s</w:t>
      </w:r>
      <w:r>
        <w:rPr>
          <w:rFonts w:eastAsia="SimSun" w:hint="eastAsia"/>
          <w:bCs/>
          <w:lang w:eastAsia="zh-CN"/>
        </w:rPr>
        <w:t xml:space="preserve"> </w:t>
      </w:r>
      <w:r w:rsidR="0034136F">
        <w:rPr>
          <w:rFonts w:eastAsia="SimSun"/>
          <w:bCs/>
          <w:lang w:eastAsia="zh-CN"/>
        </w:rPr>
        <w:t>to UL power control for NR-NR DC based on [1].</w:t>
      </w:r>
    </w:p>
    <w:p w:rsidR="00477008" w:rsidRDefault="00477008" w:rsidP="005E01B7">
      <w:pPr>
        <w:spacing w:after="0"/>
        <w:ind w:right="3"/>
        <w:jc w:val="both"/>
      </w:pPr>
    </w:p>
    <w:p w:rsidR="008470A5" w:rsidRDefault="008470A5" w:rsidP="005E01B7">
      <w:pPr>
        <w:spacing w:after="0"/>
        <w:ind w:right="3"/>
        <w:jc w:val="both"/>
      </w:pPr>
    </w:p>
    <w:p w:rsidR="00CE086A" w:rsidRDefault="0034136F" w:rsidP="00CE086A">
      <w:pPr>
        <w:pStyle w:val="Heading1"/>
        <w:spacing w:before="0" w:after="60"/>
        <w:rPr>
          <w:szCs w:val="36"/>
          <w:lang w:val="en-US"/>
        </w:rPr>
      </w:pPr>
      <w:r>
        <w:rPr>
          <w:szCs w:val="36"/>
          <w:lang w:val="en-US"/>
        </w:rPr>
        <w:t>UL power control</w:t>
      </w:r>
      <w:r w:rsidR="00CE086A">
        <w:rPr>
          <w:szCs w:val="36"/>
          <w:lang w:val="en-US"/>
        </w:rPr>
        <w:t xml:space="preserve"> </w:t>
      </w:r>
      <w:r>
        <w:rPr>
          <w:szCs w:val="36"/>
          <w:lang w:val="en-US"/>
        </w:rPr>
        <w:t>for NR-NR DC</w:t>
      </w:r>
      <w:r w:rsidR="00CE086A">
        <w:rPr>
          <w:szCs w:val="36"/>
          <w:lang w:val="en-US"/>
        </w:rPr>
        <w:t xml:space="preserve"> </w:t>
      </w:r>
    </w:p>
    <w:p w:rsidR="00CE086A" w:rsidRDefault="0093710D" w:rsidP="00CE086A">
      <w:pPr>
        <w:spacing w:after="0"/>
        <w:jc w:val="both"/>
        <w:rPr>
          <w:rFonts w:cs="Arial"/>
          <w:kern w:val="2"/>
          <w:lang w:eastAsia="ja-JP"/>
        </w:rPr>
      </w:pPr>
      <w:r>
        <w:rPr>
          <w:rFonts w:cs="Arial"/>
          <w:kern w:val="2"/>
          <w:lang w:eastAsia="ja-JP"/>
        </w:rPr>
        <w:t>UL power control for NR-NR DC considers the case that both CGs use either FR1 or FR2. T</w:t>
      </w:r>
      <w:r w:rsidR="0042097E">
        <w:rPr>
          <w:rFonts w:cs="Arial"/>
          <w:kern w:val="2"/>
          <w:lang w:eastAsia="ja-JP"/>
        </w:rPr>
        <w:t>he case that one CG uses FR1 and the other CG uses</w:t>
      </w:r>
      <w:r>
        <w:rPr>
          <w:rFonts w:cs="Arial"/>
          <w:kern w:val="2"/>
          <w:lang w:eastAsia="ja-JP"/>
        </w:rPr>
        <w:t xml:space="preserve"> FR2 is supported in Rel-15 and </w:t>
      </w:r>
      <w:r w:rsidR="0042097E">
        <w:rPr>
          <w:rFonts w:cs="Arial"/>
          <w:kern w:val="2"/>
          <w:lang w:eastAsia="ja-JP"/>
        </w:rPr>
        <w:t>does not require any particular</w:t>
      </w:r>
      <w:r>
        <w:rPr>
          <w:rFonts w:cs="Arial"/>
          <w:kern w:val="2"/>
          <w:lang w:eastAsia="ja-JP"/>
        </w:rPr>
        <w:t xml:space="preserve"> RAN1 </w:t>
      </w:r>
      <w:r w:rsidR="0042097E">
        <w:rPr>
          <w:rFonts w:cs="Arial"/>
          <w:kern w:val="2"/>
          <w:lang w:eastAsia="ja-JP"/>
        </w:rPr>
        <w:t>support</w:t>
      </w:r>
      <w:r>
        <w:rPr>
          <w:rFonts w:cs="Arial"/>
          <w:kern w:val="2"/>
          <w:lang w:eastAsia="ja-JP"/>
        </w:rPr>
        <w:t xml:space="preserve"> </w:t>
      </w:r>
      <w:r w:rsidR="0042097E">
        <w:rPr>
          <w:rFonts w:cs="Arial"/>
          <w:kern w:val="2"/>
          <w:lang w:eastAsia="ja-JP"/>
        </w:rPr>
        <w:t>as transmission on the two CGs are from different UE PA</w:t>
      </w:r>
      <w:r>
        <w:rPr>
          <w:rFonts w:cs="Arial"/>
          <w:kern w:val="2"/>
          <w:lang w:eastAsia="ja-JP"/>
        </w:rPr>
        <w:t xml:space="preserve">s. </w:t>
      </w:r>
    </w:p>
    <w:p w:rsidR="0034136F" w:rsidRDefault="0034136F" w:rsidP="00CE086A">
      <w:pPr>
        <w:spacing w:after="0"/>
        <w:jc w:val="both"/>
        <w:rPr>
          <w:rFonts w:cs="Arial"/>
          <w:kern w:val="2"/>
          <w:lang w:eastAsia="ja-JP"/>
        </w:rPr>
      </w:pPr>
    </w:p>
    <w:p w:rsidR="0093710D" w:rsidRDefault="00303789" w:rsidP="00CE086A">
      <w:pPr>
        <w:spacing w:after="0"/>
        <w:jc w:val="both"/>
        <w:rPr>
          <w:rFonts w:cs="Arial"/>
          <w:kern w:val="2"/>
          <w:lang w:eastAsia="ja-JP"/>
        </w:rPr>
      </w:pPr>
      <w:r>
        <w:rPr>
          <w:rFonts w:cs="Arial"/>
          <w:kern w:val="2"/>
          <w:lang w:eastAsia="ja-JP"/>
        </w:rPr>
        <w:t xml:space="preserve">A first issue is whether any modification in the intra-CG power control procedure (e.g. for UL CA) is needed. Although some re-prioritization of various transmission types relative to Rel-15 may be motivated, </w:t>
      </w:r>
      <w:r w:rsidR="00644E54">
        <w:rPr>
          <w:rFonts w:cs="Arial"/>
          <w:kern w:val="2"/>
          <w:lang w:eastAsia="ja-JP"/>
        </w:rPr>
        <w:t xml:space="preserve">they can be viewed either as </w:t>
      </w:r>
      <w:proofErr w:type="gramStart"/>
      <w:r w:rsidR="00644E54">
        <w:rPr>
          <w:rFonts w:cs="Arial"/>
          <w:kern w:val="2"/>
          <w:lang w:eastAsia="ja-JP"/>
        </w:rPr>
        <w:t>op</w:t>
      </w:r>
      <w:r w:rsidR="00823CD5">
        <w:rPr>
          <w:rFonts w:cs="Arial"/>
          <w:kern w:val="2"/>
          <w:lang w:eastAsia="ja-JP"/>
        </w:rPr>
        <w:t>timizations</w:t>
      </w:r>
      <w:proofErr w:type="gramEnd"/>
      <w:r w:rsidR="00823CD5">
        <w:rPr>
          <w:rFonts w:cs="Arial"/>
          <w:kern w:val="2"/>
          <w:lang w:eastAsia="ja-JP"/>
        </w:rPr>
        <w:t xml:space="preserve"> or can be handled by</w:t>
      </w:r>
      <w:r w:rsidR="00644E54">
        <w:rPr>
          <w:rFonts w:cs="Arial"/>
          <w:kern w:val="2"/>
          <w:lang w:eastAsia="ja-JP"/>
        </w:rPr>
        <w:t xml:space="preserve"> other WIs (e.g. to prioritize power allocation to URLLC-related transmissions over MBB-relates ones). </w:t>
      </w:r>
    </w:p>
    <w:p w:rsidR="00823CD5" w:rsidRDefault="00823CD5" w:rsidP="00CE086A">
      <w:pPr>
        <w:spacing w:after="0"/>
        <w:jc w:val="both"/>
        <w:rPr>
          <w:rFonts w:cs="Arial"/>
          <w:kern w:val="2"/>
          <w:lang w:eastAsia="ja-JP"/>
        </w:rPr>
      </w:pPr>
    </w:p>
    <w:p w:rsidR="00823CD5" w:rsidRPr="00823CD5" w:rsidRDefault="00823CD5" w:rsidP="00823CD5">
      <w:pPr>
        <w:spacing w:after="0"/>
        <w:jc w:val="both"/>
        <w:rPr>
          <w:rFonts w:cs="Arial"/>
          <w:kern w:val="2"/>
          <w:u w:val="single"/>
          <w:lang w:eastAsia="ja-JP"/>
        </w:rPr>
      </w:pPr>
      <w:r w:rsidRPr="00823CD5">
        <w:rPr>
          <w:rFonts w:cs="Arial"/>
          <w:b/>
          <w:kern w:val="2"/>
          <w:u w:val="single"/>
          <w:lang w:eastAsia="ja-JP"/>
        </w:rPr>
        <w:t xml:space="preserve">Observation </w:t>
      </w:r>
      <w:r w:rsidRPr="00823CD5">
        <w:rPr>
          <w:rFonts w:eastAsia="SimSun" w:cs="Arial"/>
          <w:b/>
          <w:kern w:val="2"/>
          <w:u w:val="single"/>
          <w:lang w:eastAsia="zh-CN"/>
        </w:rPr>
        <w:t>1</w:t>
      </w:r>
      <w:r w:rsidRPr="00823CD5">
        <w:rPr>
          <w:rFonts w:cs="Arial"/>
          <w:kern w:val="2"/>
          <w:u w:val="single"/>
          <w:lang w:eastAsia="ja-JP"/>
        </w:rPr>
        <w:t>: Potential enhanceme</w:t>
      </w:r>
      <w:bookmarkStart w:id="5" w:name="_GoBack"/>
      <w:bookmarkEnd w:id="5"/>
      <w:r w:rsidRPr="00823CD5">
        <w:rPr>
          <w:rFonts w:cs="Arial"/>
          <w:kern w:val="2"/>
          <w:u w:val="single"/>
          <w:lang w:eastAsia="ja-JP"/>
        </w:rPr>
        <w:t xml:space="preserve">nts to UL power control for NR-NR DC need consider only inter-CG power allocation. </w:t>
      </w:r>
    </w:p>
    <w:p w:rsidR="00823CD5" w:rsidRDefault="00823CD5" w:rsidP="00CE086A">
      <w:pPr>
        <w:spacing w:after="0"/>
        <w:jc w:val="both"/>
        <w:rPr>
          <w:rFonts w:cs="Arial"/>
          <w:kern w:val="2"/>
          <w:lang w:eastAsia="ja-JP"/>
        </w:rPr>
      </w:pPr>
    </w:p>
    <w:p w:rsidR="0093710D" w:rsidRDefault="0093710D" w:rsidP="00CE086A">
      <w:pPr>
        <w:spacing w:after="0"/>
        <w:jc w:val="both"/>
        <w:rPr>
          <w:rFonts w:cs="Arial"/>
          <w:kern w:val="2"/>
          <w:lang w:eastAsia="ja-JP"/>
        </w:rPr>
      </w:pPr>
    </w:p>
    <w:p w:rsidR="00922AB5" w:rsidRDefault="00823CD5" w:rsidP="00EB0262">
      <w:pPr>
        <w:spacing w:after="0"/>
        <w:jc w:val="both"/>
        <w:rPr>
          <w:rFonts w:cs="Arial"/>
          <w:kern w:val="2"/>
          <w:lang w:eastAsia="ja-JP"/>
        </w:rPr>
      </w:pPr>
      <w:r>
        <w:rPr>
          <w:rFonts w:cs="Arial"/>
          <w:kern w:val="2"/>
          <w:lang w:eastAsia="ja-JP"/>
        </w:rPr>
        <w:t>Rel-15 specifies power allocation for inter-CG transmissions by a UE for EN-DC and NE-DC</w:t>
      </w:r>
      <w:r w:rsidR="00073994">
        <w:rPr>
          <w:rFonts w:cs="Arial"/>
          <w:kern w:val="2"/>
          <w:lang w:eastAsia="ja-JP"/>
        </w:rPr>
        <w:t xml:space="preserve"> (NR on FR1)</w:t>
      </w:r>
      <w:r>
        <w:rPr>
          <w:rFonts w:cs="Arial"/>
          <w:kern w:val="2"/>
          <w:lang w:eastAsia="ja-JP"/>
        </w:rPr>
        <w:t xml:space="preserve">. </w:t>
      </w:r>
      <w:r w:rsidR="00922AB5">
        <w:rPr>
          <w:rFonts w:cs="Arial"/>
          <w:kern w:val="2"/>
          <w:lang w:eastAsia="ja-JP"/>
        </w:rPr>
        <w:t xml:space="preserve">For NN-DC, similar to LTE, a UE </w:t>
      </w:r>
      <w:proofErr w:type="gramStart"/>
      <w:r w:rsidR="00922AB5">
        <w:rPr>
          <w:rFonts w:cs="Arial"/>
          <w:kern w:val="2"/>
          <w:lang w:eastAsia="ja-JP"/>
        </w:rPr>
        <w:t>can be assumed</w:t>
      </w:r>
      <w:proofErr w:type="gramEnd"/>
      <w:r w:rsidR="00922AB5">
        <w:rPr>
          <w:rFonts w:cs="Arial"/>
          <w:kern w:val="2"/>
          <w:lang w:eastAsia="ja-JP"/>
        </w:rPr>
        <w:t xml:space="preserve"> to always have a capability for dynamic power allocation as a same chip can be used for transmissions to the MCG and the SCG. </w:t>
      </w:r>
      <w:r w:rsidR="00801EEC">
        <w:rPr>
          <w:rFonts w:cs="Arial"/>
          <w:kern w:val="2"/>
          <w:lang w:eastAsia="ja-JP"/>
        </w:rPr>
        <w:t>This makes power allocation and MPR/A-MPR determination simpler than for EN-DC.</w:t>
      </w:r>
    </w:p>
    <w:p w:rsidR="00922AB5" w:rsidRDefault="00922AB5" w:rsidP="00EB0262">
      <w:pPr>
        <w:spacing w:after="0"/>
        <w:jc w:val="both"/>
        <w:rPr>
          <w:rFonts w:cs="Arial"/>
          <w:kern w:val="2"/>
          <w:lang w:eastAsia="ja-JP"/>
        </w:rPr>
      </w:pPr>
      <w:r>
        <w:rPr>
          <w:rFonts w:cs="Arial"/>
          <w:kern w:val="2"/>
          <w:lang w:eastAsia="ja-JP"/>
        </w:rPr>
        <w:t xml:space="preserve"> </w:t>
      </w:r>
    </w:p>
    <w:p w:rsidR="00922AB5" w:rsidRDefault="00922AB5" w:rsidP="00EB0262">
      <w:pPr>
        <w:spacing w:after="0"/>
        <w:jc w:val="both"/>
        <w:rPr>
          <w:rFonts w:cs="Arial"/>
          <w:kern w:val="2"/>
          <w:lang w:eastAsia="ja-JP"/>
        </w:rPr>
      </w:pPr>
      <w:r>
        <w:rPr>
          <w:rFonts w:cs="Arial"/>
          <w:kern w:val="2"/>
          <w:lang w:eastAsia="ja-JP"/>
        </w:rPr>
        <w:t xml:space="preserve">For NE-DC, the Rel-15 power allocation is not applicable to NN-DC as SCG </w:t>
      </w:r>
      <w:proofErr w:type="gramStart"/>
      <w:r>
        <w:rPr>
          <w:rFonts w:cs="Arial"/>
          <w:kern w:val="2"/>
          <w:lang w:eastAsia="ja-JP"/>
        </w:rPr>
        <w:t>is always prioritized</w:t>
      </w:r>
      <w:proofErr w:type="gramEnd"/>
      <w:r>
        <w:rPr>
          <w:rFonts w:cs="Arial"/>
          <w:kern w:val="2"/>
          <w:lang w:eastAsia="ja-JP"/>
        </w:rPr>
        <w:t xml:space="preserve"> (due to LTE timing limitations).</w:t>
      </w:r>
    </w:p>
    <w:p w:rsidR="00922AB5" w:rsidRDefault="00922AB5" w:rsidP="00EB0262">
      <w:pPr>
        <w:spacing w:after="0"/>
        <w:jc w:val="both"/>
        <w:rPr>
          <w:rFonts w:cs="Arial"/>
          <w:kern w:val="2"/>
          <w:lang w:eastAsia="ja-JP"/>
        </w:rPr>
      </w:pPr>
    </w:p>
    <w:p w:rsidR="00922AB5" w:rsidRDefault="00823CD5" w:rsidP="00CE086A">
      <w:pPr>
        <w:spacing w:after="0"/>
        <w:jc w:val="both"/>
      </w:pPr>
      <w:r>
        <w:rPr>
          <w:rFonts w:cs="Arial"/>
          <w:kern w:val="2"/>
          <w:lang w:eastAsia="ja-JP"/>
        </w:rPr>
        <w:t>For EN-DC</w:t>
      </w:r>
      <w:r w:rsidR="00922AB5">
        <w:rPr>
          <w:rFonts w:cs="Arial"/>
          <w:kern w:val="2"/>
          <w:lang w:eastAsia="ja-JP"/>
        </w:rPr>
        <w:t xml:space="preserve"> and for a UE indicating a capability for dynamic power sharing</w:t>
      </w:r>
      <w:r>
        <w:rPr>
          <w:rFonts w:cs="Arial"/>
          <w:kern w:val="2"/>
          <w:lang w:eastAsia="ja-JP"/>
        </w:rPr>
        <w:t xml:space="preserve">, </w:t>
      </w:r>
      <w:r w:rsidR="00922AB5">
        <w:rPr>
          <w:rFonts w:cs="Arial"/>
          <w:kern w:val="2"/>
          <w:lang w:eastAsia="ja-JP"/>
        </w:rPr>
        <w:t>if</w:t>
      </w:r>
      <w:r w:rsidR="00073994">
        <w:rPr>
          <w:rFonts w:cs="Arial"/>
          <w:kern w:val="2"/>
          <w:lang w:eastAsia="ja-JP"/>
        </w:rPr>
        <w:t xml:space="preserve"> </w:t>
      </w:r>
      <w:r w:rsidR="00073994" w:rsidRPr="006049B4">
        <w:rPr>
          <w:position w:val="-10"/>
        </w:rPr>
        <w:object w:dxaOrig="16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9pt;height:17.3pt" o:ole="">
            <v:imagedata r:id="rId8" o:title=""/>
          </v:shape>
          <o:OLEObject Type="Embed" ProgID="Equation.3" ShapeID="_x0000_i1025" DrawAspect="Content" ObjectID="_1608719060" r:id="rId9"/>
        </w:object>
      </w:r>
      <w:r w:rsidR="00073994">
        <w:t xml:space="preserve"> (</w:t>
      </w:r>
      <w:r w:rsidR="00073994" w:rsidRPr="003C681B">
        <w:rPr>
          <w:position w:val="-10"/>
        </w:rPr>
        <w:object w:dxaOrig="400" w:dyaOrig="340">
          <v:shape id="_x0000_i1026" type="#_x0000_t75" style="width:23.4pt;height:18.7pt" o:ole="">
            <v:imagedata r:id="rId10" o:title=""/>
          </v:shape>
          <o:OLEObject Type="Embed" ProgID="Equation.3" ShapeID="_x0000_i1026" DrawAspect="Content" ObjectID="_1608719061" r:id="rId11"/>
        </w:object>
      </w:r>
      <w:r w:rsidR="00073994">
        <w:rPr>
          <w:rFonts w:hint="eastAsia"/>
          <w:lang w:eastAsia="zh-CN"/>
        </w:rPr>
        <w:t xml:space="preserve"> is </w:t>
      </w:r>
      <w:r w:rsidR="00073994">
        <w:rPr>
          <w:lang w:eastAsia="zh-CN"/>
        </w:rPr>
        <w:t xml:space="preserve">a maximum transmission power on the LTE MCG, </w:t>
      </w:r>
      <w:r w:rsidR="00073994" w:rsidRPr="006049B4">
        <w:rPr>
          <w:position w:val="-10"/>
        </w:rPr>
        <w:object w:dxaOrig="360" w:dyaOrig="340">
          <v:shape id="_x0000_i1027" type="#_x0000_t75" style="width:16.85pt;height:16.85pt" o:ole="">
            <v:imagedata r:id="rId12" o:title=""/>
          </v:shape>
          <o:OLEObject Type="Embed" ProgID="Equation.3" ShapeID="_x0000_i1027" DrawAspect="Content" ObjectID="_1608719062" r:id="rId13"/>
        </w:object>
      </w:r>
      <w:r w:rsidR="00073994">
        <w:rPr>
          <w:rFonts w:hint="eastAsia"/>
          <w:lang w:eastAsia="zh-CN"/>
        </w:rPr>
        <w:t xml:space="preserve"> is a maximum transmission power on the NR </w:t>
      </w:r>
      <w:r w:rsidR="00073994">
        <w:rPr>
          <w:lang w:eastAsia="zh-CN"/>
        </w:rPr>
        <w:t>S</w:t>
      </w:r>
      <w:r w:rsidR="00073994">
        <w:rPr>
          <w:rFonts w:hint="eastAsia"/>
          <w:lang w:eastAsia="zh-CN"/>
        </w:rPr>
        <w:t>CG,</w:t>
      </w:r>
      <w:r w:rsidR="00073994">
        <w:t xml:space="preserve"> and</w:t>
      </w:r>
      <w:r w:rsidR="00073994">
        <w:rPr>
          <w:rFonts w:hint="eastAsia"/>
          <w:lang w:eastAsia="zh-CN"/>
        </w:rPr>
        <w:t xml:space="preserve"> </w:t>
      </w:r>
      <w:r w:rsidR="00073994" w:rsidRPr="006049B4">
        <w:rPr>
          <w:position w:val="-10"/>
        </w:rPr>
        <w:object w:dxaOrig="600" w:dyaOrig="340">
          <v:shape id="_x0000_i1028" type="#_x0000_t75" style="width:31.8pt;height:18.25pt" o:ole="">
            <v:imagedata r:id="rId14" o:title=""/>
          </v:shape>
          <o:OLEObject Type="Embed" ProgID="Equation.3" ShapeID="_x0000_i1028" DrawAspect="Content" ObjectID="_1608719063" r:id="rId15"/>
        </w:object>
      </w:r>
      <w:r w:rsidR="00073994">
        <w:t xml:space="preserve"> </w:t>
      </w:r>
      <w:r w:rsidR="00073994">
        <w:rPr>
          <w:rFonts w:hint="eastAsia"/>
          <w:lang w:eastAsia="zh-CN"/>
        </w:rPr>
        <w:t xml:space="preserve">is </w:t>
      </w:r>
      <w:r w:rsidR="00073994" w:rsidRPr="002C7AFF">
        <w:rPr>
          <w:lang w:eastAsia="zh-CN"/>
        </w:rPr>
        <w:t>a</w:t>
      </w:r>
      <w:r w:rsidR="00073994" w:rsidRPr="00E458C1">
        <w:t xml:space="preserve"> </w:t>
      </w:r>
      <w:r w:rsidR="00073994">
        <w:rPr>
          <w:rFonts w:hint="eastAsia"/>
          <w:lang w:eastAsia="zh-CN"/>
        </w:rPr>
        <w:t xml:space="preserve">maximum </w:t>
      </w:r>
      <w:r w:rsidR="00073994" w:rsidRPr="002C7AFF">
        <w:rPr>
          <w:lang w:eastAsia="zh-CN"/>
        </w:rPr>
        <w:t>transmission</w:t>
      </w:r>
      <w:r w:rsidR="00073994" w:rsidRPr="00E458C1">
        <w:t xml:space="preserve"> power </w:t>
      </w:r>
      <w:r w:rsidR="00073994">
        <w:t>for EN-DC)</w:t>
      </w:r>
      <w:r w:rsidR="00EB0262">
        <w:t xml:space="preserve">, </w:t>
      </w:r>
      <w:r w:rsidR="00EB0262" w:rsidRPr="00B916EC">
        <w:t xml:space="preserve">the UE </w:t>
      </w:r>
      <w:r w:rsidR="00EB0262">
        <w:rPr>
          <w:lang w:eastAsia="zh-CN"/>
        </w:rPr>
        <w:t>reduces</w:t>
      </w:r>
      <w:r w:rsidR="00EB0262">
        <w:rPr>
          <w:rFonts w:hint="eastAsia"/>
          <w:lang w:eastAsia="zh-CN"/>
        </w:rPr>
        <w:t xml:space="preserve"> </w:t>
      </w:r>
      <w:r w:rsidR="00EB0262">
        <w:rPr>
          <w:lang w:eastAsia="zh-CN"/>
        </w:rPr>
        <w:t>transmission power</w:t>
      </w:r>
      <w:r w:rsidR="00EB0262" w:rsidDel="001A0D35">
        <w:t xml:space="preserve"> </w:t>
      </w:r>
      <w:r w:rsidR="00EB0262">
        <w:rPr>
          <w:lang w:eastAsia="zh-CN"/>
        </w:rPr>
        <w:t xml:space="preserve">in any </w:t>
      </w:r>
      <w:r w:rsidR="00EB0262">
        <w:t xml:space="preserve">portion of </w:t>
      </w:r>
      <w:r w:rsidR="00EB0262">
        <w:rPr>
          <w:lang w:eastAsia="zh-CN"/>
        </w:rPr>
        <w:t xml:space="preserve">slot </w:t>
      </w:r>
      <w:r w:rsidR="00EB0262" w:rsidRPr="00B916EC">
        <w:rPr>
          <w:position w:val="-10"/>
        </w:rPr>
        <w:object w:dxaOrig="180" w:dyaOrig="300">
          <v:shape id="_x0000_i1029" type="#_x0000_t75" style="width:9.35pt;height:14.95pt" o:ole="">
            <v:imagedata r:id="rId16" o:title=""/>
          </v:shape>
          <o:OLEObject Type="Embed" ProgID="Equation.3" ShapeID="_x0000_i1029" DrawAspect="Content" ObjectID="_1608719064" r:id="rId17"/>
        </w:object>
      </w:r>
      <w:r w:rsidR="00EB0262">
        <w:t xml:space="preserve"> </w:t>
      </w:r>
      <w:r w:rsidR="00EB0262">
        <w:rPr>
          <w:rFonts w:hint="eastAsia"/>
          <w:lang w:eastAsia="zh-CN"/>
        </w:rPr>
        <w:t>o</w:t>
      </w:r>
      <w:r w:rsidR="00EB0262">
        <w:rPr>
          <w:lang w:eastAsia="zh-CN"/>
        </w:rPr>
        <w:t>f</w:t>
      </w:r>
      <w:r w:rsidR="00EB0262">
        <w:rPr>
          <w:rFonts w:hint="eastAsia"/>
          <w:lang w:eastAsia="zh-CN"/>
        </w:rPr>
        <w:t xml:space="preserve"> the SCG so that </w:t>
      </w:r>
      <w:r w:rsidR="00EB0262" w:rsidRPr="006049B4">
        <w:rPr>
          <w:position w:val="-10"/>
        </w:rPr>
        <w:object w:dxaOrig="2200" w:dyaOrig="340">
          <v:shape id="_x0000_i1030" type="#_x0000_t75" style="width:106.6pt;height:17.3pt" o:ole="">
            <v:imagedata r:id="rId18" o:title=""/>
          </v:shape>
          <o:OLEObject Type="Embed" ProgID="Equation.3" ShapeID="_x0000_i1030" DrawAspect="Content" ObjectID="_1608719065" r:id="rId19"/>
        </w:object>
      </w:r>
      <w:r w:rsidR="00EB0262" w:rsidRPr="001A0D35">
        <w:t xml:space="preserve"> </w:t>
      </w:r>
      <w:r w:rsidR="00EB0262">
        <w:t xml:space="preserve">in any portion of </w:t>
      </w:r>
      <w:r w:rsidR="00EB0262">
        <w:rPr>
          <w:lang w:eastAsia="zh-CN"/>
        </w:rPr>
        <w:t xml:space="preserve">slot </w:t>
      </w:r>
      <w:r w:rsidR="00EB0262" w:rsidRPr="00B916EC">
        <w:rPr>
          <w:position w:val="-10"/>
        </w:rPr>
        <w:object w:dxaOrig="180" w:dyaOrig="300">
          <v:shape id="_x0000_i1031" type="#_x0000_t75" style="width:9.35pt;height:14.95pt" o:ole="">
            <v:imagedata r:id="rId16" o:title=""/>
          </v:shape>
          <o:OLEObject Type="Embed" ProgID="Equation.3" ShapeID="_x0000_i1031" DrawAspect="Content" ObjectID="_1608719066" r:id="rId20"/>
        </w:object>
      </w:r>
      <w:r w:rsidR="00922AB5">
        <w:t>. T</w:t>
      </w:r>
      <w:r w:rsidR="00EB0262">
        <w:t xml:space="preserve">he UE can </w:t>
      </w:r>
      <w:r w:rsidR="00922AB5">
        <w:t xml:space="preserve">also </w:t>
      </w:r>
      <w:r w:rsidR="00EB0262">
        <w:t>completely drop transmission on the SCG if the required power reduction is beyond a configured value.</w:t>
      </w:r>
      <w:r w:rsidR="00922AB5">
        <w:t xml:space="preserve"> </w:t>
      </w:r>
    </w:p>
    <w:p w:rsidR="00922AB5" w:rsidRDefault="00922AB5" w:rsidP="00CE086A">
      <w:pPr>
        <w:spacing w:after="0"/>
        <w:jc w:val="both"/>
      </w:pPr>
    </w:p>
    <w:p w:rsidR="00501595" w:rsidRPr="00922AB5" w:rsidRDefault="00922AB5" w:rsidP="00CE086A">
      <w:pPr>
        <w:spacing w:after="0"/>
        <w:jc w:val="both"/>
      </w:pPr>
      <w:r>
        <w:t>P</w:t>
      </w:r>
      <w:r w:rsidR="001E5DB1">
        <w:rPr>
          <w:rFonts w:cs="Arial"/>
          <w:kern w:val="2"/>
          <w:lang w:eastAsia="ja-JP"/>
        </w:rPr>
        <w:t xml:space="preserve">ower allocation for inter-CG transmissions </w:t>
      </w:r>
      <w:proofErr w:type="gramStart"/>
      <w:r w:rsidR="001E5DB1">
        <w:rPr>
          <w:rFonts w:cs="Arial"/>
          <w:kern w:val="2"/>
          <w:lang w:eastAsia="ja-JP"/>
        </w:rPr>
        <w:t>is based</w:t>
      </w:r>
      <w:proofErr w:type="gramEnd"/>
      <w:r w:rsidR="001E5DB1">
        <w:rPr>
          <w:rFonts w:cs="Arial"/>
          <w:kern w:val="2"/>
          <w:lang w:eastAsia="ja-JP"/>
        </w:rPr>
        <w:t xml:space="preserve"> on a default power reduction for transmissions on the NR SCG regardless of the </w:t>
      </w:r>
      <w:r w:rsidR="00967C73">
        <w:rPr>
          <w:rFonts w:cs="Arial"/>
          <w:kern w:val="2"/>
          <w:lang w:eastAsia="ja-JP"/>
        </w:rPr>
        <w:t xml:space="preserve">transmitted </w:t>
      </w:r>
      <w:r w:rsidR="001E5DB1">
        <w:rPr>
          <w:rFonts w:cs="Arial"/>
          <w:kern w:val="2"/>
          <w:lang w:eastAsia="ja-JP"/>
        </w:rPr>
        <w:t xml:space="preserve">information types </w:t>
      </w:r>
      <w:r w:rsidR="00967C73">
        <w:rPr>
          <w:rFonts w:cs="Arial"/>
          <w:kern w:val="2"/>
          <w:lang w:eastAsia="ja-JP"/>
        </w:rPr>
        <w:t xml:space="preserve">in order to accommodate LTE timeline requirements and typical implementation using different chips for LTE and NR. These considerations are not applicable to NR-NR DC and, as in </w:t>
      </w:r>
      <w:proofErr w:type="gramStart"/>
      <w:r w:rsidR="00967C73">
        <w:rPr>
          <w:rFonts w:cs="Arial"/>
          <w:kern w:val="2"/>
          <w:lang w:eastAsia="ja-JP"/>
        </w:rPr>
        <w:t>LTE,</w:t>
      </w:r>
      <w:proofErr w:type="gramEnd"/>
      <w:r w:rsidR="00967C73">
        <w:rPr>
          <w:rFonts w:cs="Arial"/>
          <w:kern w:val="2"/>
          <w:lang w:eastAsia="ja-JP"/>
        </w:rPr>
        <w:t xml:space="preserve"> the information type should be considered and can also include URLLC-related transmissions. Therefore, when </w:t>
      </w:r>
      <w:r w:rsidR="00915132" w:rsidRPr="006049B4">
        <w:rPr>
          <w:position w:val="-10"/>
        </w:rPr>
        <w:object w:dxaOrig="2240" w:dyaOrig="340">
          <v:shape id="_x0000_i1032" type="#_x0000_t75" style="width:115.5pt;height:17.3pt" o:ole="">
            <v:imagedata r:id="rId21" o:title=""/>
          </v:shape>
          <o:OLEObject Type="Embed" ProgID="Equation.3" ShapeID="_x0000_i1032" DrawAspect="Content" ObjectID="_1608719067" r:id="rId22"/>
        </w:object>
      </w:r>
      <w:r w:rsidR="00967C73">
        <w:t xml:space="preserve"> (</w:t>
      </w:r>
      <w:r w:rsidR="00915132" w:rsidRPr="00967C73">
        <w:rPr>
          <w:position w:val="-10"/>
        </w:rPr>
        <w:object w:dxaOrig="160" w:dyaOrig="300">
          <v:shape id="_x0000_i1033" type="#_x0000_t75" style="width:8.4pt;height:14.95pt" o:ole="">
            <v:imagedata r:id="rId23" o:title=""/>
          </v:shape>
          <o:OLEObject Type="Embed" ProgID="Equation.3" ShapeID="_x0000_i1033" DrawAspect="Content" ObjectID="_1608719068" r:id="rId24"/>
        </w:object>
      </w:r>
      <w:r w:rsidR="00967C73">
        <w:t xml:space="preserve"> is a slot on the MCG and </w:t>
      </w:r>
      <w:r w:rsidR="00915132" w:rsidRPr="006049B4">
        <w:rPr>
          <w:position w:val="-10"/>
        </w:rPr>
        <w:object w:dxaOrig="620" w:dyaOrig="340">
          <v:shape id="_x0000_i1034" type="#_x0000_t75" style="width:31.8pt;height:17.3pt" o:ole="">
            <v:imagedata r:id="rId25" o:title=""/>
          </v:shape>
          <o:OLEObject Type="Embed" ProgID="Equation.3" ShapeID="_x0000_i1034" DrawAspect="Content" ObjectID="_1608719069" r:id="rId26"/>
        </w:object>
      </w:r>
      <w:r w:rsidR="00967C73">
        <w:t xml:space="preserve"> </w:t>
      </w:r>
      <w:r w:rsidR="00915132">
        <w:rPr>
          <w:rFonts w:hint="eastAsia"/>
          <w:lang w:eastAsia="zh-CN"/>
        </w:rPr>
        <w:t xml:space="preserve">is </w:t>
      </w:r>
      <w:r w:rsidR="00915132" w:rsidRPr="002C7AFF">
        <w:rPr>
          <w:lang w:eastAsia="zh-CN"/>
        </w:rPr>
        <w:t>a</w:t>
      </w:r>
      <w:r w:rsidR="00915132" w:rsidRPr="00E458C1">
        <w:t xml:space="preserve"> </w:t>
      </w:r>
      <w:r w:rsidR="00915132">
        <w:t xml:space="preserve">configured </w:t>
      </w:r>
      <w:r w:rsidR="00915132">
        <w:rPr>
          <w:rFonts w:hint="eastAsia"/>
          <w:lang w:eastAsia="zh-CN"/>
        </w:rPr>
        <w:t xml:space="preserve">maximum </w:t>
      </w:r>
      <w:r w:rsidR="00915132" w:rsidRPr="002C7AFF">
        <w:rPr>
          <w:lang w:eastAsia="zh-CN"/>
        </w:rPr>
        <w:t>transmission</w:t>
      </w:r>
      <w:r w:rsidR="00915132" w:rsidRPr="00E458C1">
        <w:t xml:space="preserve"> power </w:t>
      </w:r>
      <w:r w:rsidR="00915132">
        <w:t xml:space="preserve">for NN-DC), the UE reduces transmission power </w:t>
      </w:r>
      <w:r w:rsidR="00BA1D66">
        <w:t>(including to zero for individual channel/signal transmissions</w:t>
      </w:r>
      <w:r w:rsidR="00382542">
        <w:t xml:space="preserve"> when phase continuity is not maintained</w:t>
      </w:r>
      <w:r w:rsidR="00BA1D66">
        <w:t xml:space="preserve">) </w:t>
      </w:r>
      <w:r w:rsidR="00915132">
        <w:t xml:space="preserve">on the CG where the UE transmits information types with lower priority. </w:t>
      </w:r>
      <w:r w:rsidR="00E65C30">
        <w:t xml:space="preserve">Prioritization can follow same principles as for CA and associated specification/implementation impact </w:t>
      </w:r>
      <w:proofErr w:type="gramStart"/>
      <w:r w:rsidR="00E65C30">
        <w:t>is expected</w:t>
      </w:r>
      <w:proofErr w:type="gramEnd"/>
      <w:r w:rsidR="00E65C30">
        <w:t xml:space="preserve"> to be minimal.</w:t>
      </w:r>
      <w:r w:rsidR="00967C73">
        <w:rPr>
          <w:rFonts w:cs="Arial"/>
          <w:kern w:val="2"/>
          <w:lang w:eastAsia="ja-JP"/>
        </w:rPr>
        <w:t xml:space="preserve"> </w:t>
      </w:r>
      <w:r w:rsidR="00164B32">
        <w:rPr>
          <w:rFonts w:cs="Arial"/>
          <w:kern w:val="2"/>
          <w:lang w:eastAsia="ja-JP"/>
        </w:rPr>
        <w:t xml:space="preserve">An even simpler alternative would be </w:t>
      </w:r>
      <w:proofErr w:type="gramStart"/>
      <w:r w:rsidR="00164B32">
        <w:rPr>
          <w:rFonts w:cs="Arial"/>
          <w:kern w:val="2"/>
          <w:lang w:eastAsia="ja-JP"/>
        </w:rPr>
        <w:t>to always prioritize</w:t>
      </w:r>
      <w:proofErr w:type="gramEnd"/>
      <w:r w:rsidR="00164B32">
        <w:rPr>
          <w:rFonts w:cs="Arial"/>
          <w:kern w:val="2"/>
          <w:lang w:eastAsia="ja-JP"/>
        </w:rPr>
        <w:t xml:space="preserve"> power allocation for the MCG but that can result to materially suboptimal operation and is not according to CA power prioritization principles. </w:t>
      </w:r>
      <w:r w:rsidR="001E5DB1">
        <w:rPr>
          <w:rFonts w:cs="Arial"/>
          <w:kern w:val="2"/>
          <w:lang w:eastAsia="ja-JP"/>
        </w:rPr>
        <w:t xml:space="preserve">   </w:t>
      </w:r>
    </w:p>
    <w:p w:rsidR="001E5DB1" w:rsidRDefault="001E5DB1" w:rsidP="00CE086A">
      <w:pPr>
        <w:spacing w:after="0"/>
        <w:jc w:val="both"/>
        <w:rPr>
          <w:rFonts w:cs="Arial"/>
          <w:kern w:val="2"/>
          <w:lang w:eastAsia="ja-JP"/>
        </w:rPr>
      </w:pPr>
    </w:p>
    <w:p w:rsidR="00967C73" w:rsidRDefault="00967C73" w:rsidP="00967C73">
      <w:pPr>
        <w:spacing w:after="0"/>
        <w:jc w:val="both"/>
        <w:rPr>
          <w:b/>
          <w:u w:val="single"/>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sidR="00915132">
        <w:rPr>
          <w:rFonts w:cs="Arial"/>
          <w:b/>
          <w:kern w:val="2"/>
          <w:u w:val="single"/>
          <w:lang w:eastAsia="ja-JP"/>
        </w:rPr>
        <w:t>When a UE is power limited in NN-DC, the UE reduces transmission power on the CG where the UE transmits information types with lower priority</w:t>
      </w:r>
      <w:r w:rsidRPr="00E14100">
        <w:rPr>
          <w:b/>
          <w:u w:val="single"/>
        </w:rPr>
        <w:t xml:space="preserve">. </w:t>
      </w:r>
      <w:r w:rsidR="00194E35">
        <w:rPr>
          <w:b/>
          <w:u w:val="single"/>
        </w:rPr>
        <w:t>Use</w:t>
      </w:r>
      <w:r w:rsidR="00E65C30">
        <w:rPr>
          <w:b/>
          <w:u w:val="single"/>
        </w:rPr>
        <w:t xml:space="preserve"> Rel-16 CA as baseline for prioritization of information types.</w:t>
      </w:r>
    </w:p>
    <w:p w:rsidR="00967C73" w:rsidRDefault="00967C73" w:rsidP="00CE086A">
      <w:pPr>
        <w:spacing w:after="0"/>
        <w:jc w:val="both"/>
        <w:rPr>
          <w:rFonts w:cs="Arial"/>
          <w:kern w:val="2"/>
          <w:lang w:eastAsia="ja-JP"/>
        </w:rPr>
      </w:pPr>
    </w:p>
    <w:p w:rsidR="00915132" w:rsidRDefault="00915132" w:rsidP="00CE086A">
      <w:pPr>
        <w:spacing w:after="0"/>
        <w:jc w:val="both"/>
        <w:rPr>
          <w:rFonts w:cs="Arial"/>
          <w:kern w:val="2"/>
          <w:lang w:eastAsia="ja-JP"/>
        </w:rPr>
      </w:pPr>
    </w:p>
    <w:p w:rsidR="00382448" w:rsidRDefault="00382448" w:rsidP="00CE086A">
      <w:pPr>
        <w:spacing w:after="0"/>
        <w:jc w:val="both"/>
        <w:rPr>
          <w:rFonts w:cs="Arial"/>
          <w:kern w:val="2"/>
          <w:lang w:eastAsia="ja-JP"/>
        </w:rPr>
      </w:pPr>
      <w:r>
        <w:rPr>
          <w:rFonts w:cs="Arial"/>
          <w:kern w:val="2"/>
          <w:lang w:eastAsia="ja-JP"/>
        </w:rPr>
        <w:t xml:space="preserve">No timeline issues </w:t>
      </w:r>
      <w:proofErr w:type="gramStart"/>
      <w:r>
        <w:rPr>
          <w:rFonts w:cs="Arial"/>
          <w:kern w:val="2"/>
          <w:lang w:eastAsia="ja-JP"/>
        </w:rPr>
        <w:t>are expected</w:t>
      </w:r>
      <w:proofErr w:type="gramEnd"/>
      <w:r>
        <w:rPr>
          <w:rFonts w:cs="Arial"/>
          <w:kern w:val="2"/>
          <w:lang w:eastAsia="ja-JP"/>
        </w:rPr>
        <w:t xml:space="preserve"> for power reduction of a transmission given that the preparation time is not shorter than the cancelation time. However, this </w:t>
      </w:r>
      <w:proofErr w:type="gramStart"/>
      <w:r>
        <w:rPr>
          <w:rFonts w:cs="Arial"/>
          <w:kern w:val="2"/>
          <w:lang w:eastAsia="ja-JP"/>
        </w:rPr>
        <w:t>should be further studied</w:t>
      </w:r>
      <w:proofErr w:type="gramEnd"/>
      <w:r>
        <w:rPr>
          <w:rFonts w:cs="Arial"/>
          <w:kern w:val="2"/>
          <w:lang w:eastAsia="ja-JP"/>
        </w:rPr>
        <w:t xml:space="preserve"> </w:t>
      </w:r>
      <w:r w:rsidR="00146BCA">
        <w:rPr>
          <w:rFonts w:cs="Arial"/>
          <w:kern w:val="2"/>
          <w:lang w:eastAsia="ja-JP"/>
        </w:rPr>
        <w:t xml:space="preserve">especially </w:t>
      </w:r>
      <w:r>
        <w:rPr>
          <w:rFonts w:cs="Arial"/>
          <w:kern w:val="2"/>
          <w:lang w:eastAsia="ja-JP"/>
        </w:rPr>
        <w:t xml:space="preserve">for </w:t>
      </w:r>
      <w:r w:rsidR="00146BCA">
        <w:rPr>
          <w:rFonts w:cs="Arial"/>
          <w:kern w:val="2"/>
          <w:lang w:eastAsia="ja-JP"/>
        </w:rPr>
        <w:t xml:space="preserve">a </w:t>
      </w:r>
      <w:r>
        <w:rPr>
          <w:rFonts w:cs="Arial"/>
          <w:kern w:val="2"/>
          <w:lang w:eastAsia="ja-JP"/>
        </w:rPr>
        <w:t xml:space="preserve">mixture of transmissions with different latency requirements. </w:t>
      </w:r>
      <w:r w:rsidR="00283237">
        <w:rPr>
          <w:rFonts w:cs="Arial"/>
          <w:kern w:val="2"/>
          <w:lang w:eastAsia="ja-JP"/>
        </w:rPr>
        <w:t xml:space="preserve">Similar to LTE, ‘look-ahead’ for determining a transmission power </w:t>
      </w:r>
      <w:r w:rsidR="00146BCA">
        <w:rPr>
          <w:rFonts w:cs="Arial"/>
          <w:kern w:val="2"/>
          <w:lang w:eastAsia="ja-JP"/>
        </w:rPr>
        <w:t>should be preferably</w:t>
      </w:r>
      <w:r w:rsidR="00283237">
        <w:rPr>
          <w:rFonts w:cs="Arial"/>
          <w:kern w:val="2"/>
          <w:lang w:eastAsia="ja-JP"/>
        </w:rPr>
        <w:t xml:space="preserve"> avoided</w:t>
      </w:r>
      <w:r w:rsidR="00146BCA">
        <w:rPr>
          <w:rFonts w:cs="Arial"/>
          <w:kern w:val="2"/>
          <w:lang w:eastAsia="ja-JP"/>
        </w:rPr>
        <w:t xml:space="preserve"> while</w:t>
      </w:r>
      <w:r w:rsidR="00006E41">
        <w:rPr>
          <w:rFonts w:cs="Arial"/>
          <w:kern w:val="2"/>
          <w:lang w:eastAsia="ja-JP"/>
        </w:rPr>
        <w:t>, unlike LTE PCM2,</w:t>
      </w:r>
      <w:r w:rsidR="00146BCA">
        <w:rPr>
          <w:rFonts w:cs="Arial"/>
          <w:kern w:val="2"/>
          <w:lang w:eastAsia="ja-JP"/>
        </w:rPr>
        <w:t xml:space="preserve"> also avoidin</w:t>
      </w:r>
      <w:r w:rsidR="00D203AD">
        <w:rPr>
          <w:rFonts w:cs="Arial"/>
          <w:kern w:val="2"/>
          <w:lang w:eastAsia="ja-JP"/>
        </w:rPr>
        <w:t xml:space="preserve">g </w:t>
      </w:r>
      <w:r w:rsidR="00464CC3">
        <w:rPr>
          <w:rFonts w:cs="Arial"/>
          <w:kern w:val="2"/>
          <w:lang w:eastAsia="ja-JP"/>
        </w:rPr>
        <w:t xml:space="preserve">default </w:t>
      </w:r>
      <w:r w:rsidR="00146BCA">
        <w:rPr>
          <w:rFonts w:cs="Arial"/>
          <w:kern w:val="2"/>
          <w:lang w:eastAsia="ja-JP"/>
        </w:rPr>
        <w:t>prioritiz</w:t>
      </w:r>
      <w:r w:rsidR="00464CC3">
        <w:rPr>
          <w:rFonts w:cs="Arial"/>
          <w:kern w:val="2"/>
          <w:lang w:eastAsia="ja-JP"/>
        </w:rPr>
        <w:t>ation of</w:t>
      </w:r>
      <w:r w:rsidR="00146BCA">
        <w:rPr>
          <w:rFonts w:cs="Arial"/>
          <w:kern w:val="2"/>
          <w:lang w:eastAsia="ja-JP"/>
        </w:rPr>
        <w:t xml:space="preserve"> power allocation to an ongoing transmission (e.g. when the UE supports MBB and URLLC services)</w:t>
      </w:r>
      <w:r w:rsidR="00283237">
        <w:rPr>
          <w:rFonts w:cs="Arial"/>
          <w:kern w:val="2"/>
          <w:lang w:eastAsia="ja-JP"/>
        </w:rPr>
        <w:t>.</w:t>
      </w:r>
    </w:p>
    <w:p w:rsidR="00382448" w:rsidRDefault="00382448" w:rsidP="00CE086A">
      <w:pPr>
        <w:spacing w:after="0"/>
        <w:jc w:val="both"/>
        <w:rPr>
          <w:rFonts w:cs="Arial"/>
          <w:kern w:val="2"/>
          <w:lang w:eastAsia="ja-JP"/>
        </w:rPr>
      </w:pPr>
    </w:p>
    <w:p w:rsidR="00382448" w:rsidRPr="00382448" w:rsidRDefault="00382448" w:rsidP="00382448">
      <w:pPr>
        <w:spacing w:after="0"/>
        <w:jc w:val="both"/>
        <w:rPr>
          <w:rFonts w:cs="Arial"/>
          <w:b/>
          <w:kern w:val="2"/>
          <w:u w:val="single"/>
          <w:lang w:eastAsia="ja-JP"/>
        </w:rPr>
      </w:pPr>
      <w:r w:rsidRPr="00382448">
        <w:rPr>
          <w:rFonts w:cs="Arial"/>
          <w:b/>
          <w:kern w:val="2"/>
          <w:u w:val="single"/>
          <w:lang w:eastAsia="ja-JP"/>
        </w:rPr>
        <w:t xml:space="preserve">Proposal </w:t>
      </w:r>
      <w:r w:rsidRPr="00382448">
        <w:rPr>
          <w:rFonts w:eastAsia="SimSun" w:cs="Arial"/>
          <w:b/>
          <w:kern w:val="2"/>
          <w:u w:val="single"/>
          <w:lang w:eastAsia="zh-CN"/>
        </w:rPr>
        <w:t>2</w:t>
      </w:r>
      <w:r w:rsidRPr="00382448">
        <w:rPr>
          <w:rFonts w:cs="Arial"/>
          <w:b/>
          <w:kern w:val="2"/>
          <w:u w:val="single"/>
          <w:lang w:eastAsia="ja-JP"/>
        </w:rPr>
        <w:t xml:space="preserve">: Consider potential timeline issues for reducing transmission power on a CG. </w:t>
      </w:r>
    </w:p>
    <w:p w:rsidR="00566F46" w:rsidRDefault="00382448" w:rsidP="00CE086A">
      <w:pPr>
        <w:spacing w:after="0"/>
        <w:jc w:val="both"/>
        <w:rPr>
          <w:rFonts w:cs="Arial"/>
          <w:kern w:val="2"/>
          <w:lang w:eastAsia="ja-JP"/>
        </w:rPr>
      </w:pPr>
      <w:r>
        <w:rPr>
          <w:rFonts w:cs="Arial"/>
          <w:kern w:val="2"/>
          <w:lang w:eastAsia="ja-JP"/>
        </w:rPr>
        <w:t xml:space="preserve"> </w:t>
      </w:r>
    </w:p>
    <w:p w:rsidR="002D3C1E" w:rsidRDefault="002D3C1E" w:rsidP="00CE086A">
      <w:pPr>
        <w:spacing w:after="0"/>
        <w:jc w:val="both"/>
        <w:rPr>
          <w:rFonts w:cs="Arial"/>
          <w:kern w:val="2"/>
          <w:lang w:eastAsia="ja-JP"/>
        </w:rPr>
      </w:pPr>
    </w:p>
    <w:p w:rsidR="00283237" w:rsidRDefault="00A84646" w:rsidP="00CE086A">
      <w:pPr>
        <w:spacing w:after="0"/>
        <w:jc w:val="both"/>
        <w:rPr>
          <w:rFonts w:cs="Arial"/>
          <w:kern w:val="2"/>
          <w:lang w:eastAsia="ja-JP"/>
        </w:rPr>
      </w:pPr>
      <w:r>
        <w:rPr>
          <w:rFonts w:cs="Arial"/>
          <w:kern w:val="2"/>
          <w:lang w:eastAsia="ja-JP"/>
        </w:rPr>
        <w:t>The EN-DC power allocation also considers a configuration of a maximum transmission power per CG</w:t>
      </w:r>
      <w:r w:rsidR="002D3C1E">
        <w:rPr>
          <w:rFonts w:cs="Arial"/>
          <w:kern w:val="2"/>
          <w:lang w:eastAsia="ja-JP"/>
        </w:rPr>
        <w:t>. This was primarily motivated for enabling semi-static power allocation between LTE and NR</w:t>
      </w:r>
      <w:r w:rsidR="004431BD">
        <w:rPr>
          <w:rFonts w:cs="Arial"/>
          <w:kern w:val="2"/>
          <w:lang w:eastAsia="ja-JP"/>
        </w:rPr>
        <w:t xml:space="preserve"> in case dynamic power sharing is not possible</w:t>
      </w:r>
      <w:r w:rsidR="00D96131">
        <w:rPr>
          <w:rFonts w:cs="Arial"/>
          <w:kern w:val="2"/>
          <w:lang w:eastAsia="ja-JP"/>
        </w:rPr>
        <w:t xml:space="preserve"> and was functionally OK given that power allocation to transmissions on the LTE MCG were prioritized to avoid impacting the LTE modem</w:t>
      </w:r>
      <w:r w:rsidR="002D3C1E">
        <w:rPr>
          <w:rFonts w:cs="Arial"/>
          <w:kern w:val="2"/>
          <w:lang w:eastAsia="ja-JP"/>
        </w:rPr>
        <w:t>. Such consideration</w:t>
      </w:r>
      <w:r w:rsidR="00D96131">
        <w:rPr>
          <w:rFonts w:cs="Arial"/>
          <w:kern w:val="2"/>
          <w:lang w:eastAsia="ja-JP"/>
        </w:rPr>
        <w:t>s do not</w:t>
      </w:r>
      <w:r w:rsidR="002D3C1E">
        <w:rPr>
          <w:rFonts w:cs="Arial"/>
          <w:kern w:val="2"/>
          <w:lang w:eastAsia="ja-JP"/>
        </w:rPr>
        <w:t xml:space="preserve"> apply for NN-DC</w:t>
      </w:r>
      <w:r w:rsidR="00D96131">
        <w:rPr>
          <w:rFonts w:cs="Arial"/>
          <w:kern w:val="2"/>
          <w:lang w:eastAsia="ja-JP"/>
        </w:rPr>
        <w:t>. Further, configuration of a maximum transmission power per CG</w:t>
      </w:r>
      <w:r w:rsidR="002D3C1E">
        <w:rPr>
          <w:rFonts w:cs="Arial"/>
          <w:kern w:val="2"/>
          <w:lang w:eastAsia="ja-JP"/>
        </w:rPr>
        <w:t xml:space="preserve"> </w:t>
      </w:r>
      <w:r w:rsidR="00D96131">
        <w:rPr>
          <w:rFonts w:cs="Arial"/>
          <w:kern w:val="2"/>
          <w:lang w:eastAsia="ja-JP"/>
        </w:rPr>
        <w:t>is</w:t>
      </w:r>
      <w:r w:rsidR="002D3C1E">
        <w:rPr>
          <w:rFonts w:cs="Arial"/>
          <w:kern w:val="2"/>
          <w:lang w:eastAsia="ja-JP"/>
        </w:rPr>
        <w:t xml:space="preserve"> associated with coverage reduction</w:t>
      </w:r>
      <w:r w:rsidR="004431BD">
        <w:rPr>
          <w:rFonts w:cs="Arial"/>
          <w:kern w:val="2"/>
          <w:lang w:eastAsia="ja-JP"/>
        </w:rPr>
        <w:t xml:space="preserve"> and inefficient power utilization</w:t>
      </w:r>
      <w:r w:rsidR="002D3C1E">
        <w:rPr>
          <w:rFonts w:cs="Arial"/>
          <w:kern w:val="2"/>
          <w:lang w:eastAsia="ja-JP"/>
        </w:rPr>
        <w:t xml:space="preserve">. </w:t>
      </w:r>
    </w:p>
    <w:p w:rsidR="00823CD5" w:rsidRDefault="00823CD5" w:rsidP="00CE086A">
      <w:pPr>
        <w:spacing w:after="0"/>
        <w:jc w:val="both"/>
        <w:rPr>
          <w:rFonts w:cs="Arial"/>
          <w:kern w:val="2"/>
          <w:lang w:eastAsia="ja-JP"/>
        </w:rPr>
      </w:pPr>
    </w:p>
    <w:p w:rsidR="004431BD" w:rsidRPr="00823CD5" w:rsidRDefault="004431BD" w:rsidP="004431BD">
      <w:pPr>
        <w:spacing w:after="0"/>
        <w:jc w:val="both"/>
        <w:rPr>
          <w:rFonts w:cs="Arial"/>
          <w:kern w:val="2"/>
          <w:u w:val="single"/>
          <w:lang w:eastAsia="ja-JP"/>
        </w:rPr>
      </w:pPr>
      <w:r w:rsidRPr="00823CD5">
        <w:rPr>
          <w:rFonts w:cs="Arial"/>
          <w:b/>
          <w:kern w:val="2"/>
          <w:u w:val="single"/>
          <w:lang w:eastAsia="ja-JP"/>
        </w:rPr>
        <w:t xml:space="preserve">Observation </w:t>
      </w:r>
      <w:r>
        <w:rPr>
          <w:rFonts w:eastAsia="SimSun" w:cs="Arial"/>
          <w:b/>
          <w:kern w:val="2"/>
          <w:u w:val="single"/>
          <w:lang w:eastAsia="zh-CN"/>
        </w:rPr>
        <w:t>2</w:t>
      </w:r>
      <w:r w:rsidRPr="00823CD5">
        <w:rPr>
          <w:rFonts w:cs="Arial"/>
          <w:kern w:val="2"/>
          <w:u w:val="single"/>
          <w:lang w:eastAsia="ja-JP"/>
        </w:rPr>
        <w:t xml:space="preserve">: </w:t>
      </w:r>
      <w:r>
        <w:rPr>
          <w:rFonts w:cs="Arial"/>
          <w:kern w:val="2"/>
          <w:u w:val="single"/>
          <w:lang w:eastAsia="ja-JP"/>
        </w:rPr>
        <w:t>Configuration of maximum transmission power per CG is unnecessary and detrimental for NN-DC</w:t>
      </w:r>
      <w:r w:rsidRPr="00823CD5">
        <w:rPr>
          <w:rFonts w:cs="Arial"/>
          <w:kern w:val="2"/>
          <w:u w:val="single"/>
          <w:lang w:eastAsia="ja-JP"/>
        </w:rPr>
        <w:t xml:space="preserve">. </w:t>
      </w:r>
    </w:p>
    <w:p w:rsidR="0034136F" w:rsidRPr="003F5E9D" w:rsidRDefault="0034136F" w:rsidP="00CE086A">
      <w:pPr>
        <w:spacing w:after="0"/>
        <w:jc w:val="both"/>
        <w:rPr>
          <w:rFonts w:cs="Arial"/>
          <w:kern w:val="2"/>
          <w:lang w:eastAsia="ja-JP"/>
        </w:rPr>
      </w:pPr>
    </w:p>
    <w:p w:rsidR="00CE086A" w:rsidRDefault="00CE086A" w:rsidP="00CE086A">
      <w:pPr>
        <w:spacing w:after="0"/>
        <w:jc w:val="both"/>
        <w:rPr>
          <w:rFonts w:cs="Arial"/>
          <w:kern w:val="2"/>
          <w:lang w:eastAsia="ja-JP"/>
        </w:rPr>
      </w:pPr>
    </w:p>
    <w:p w:rsidR="00194E35" w:rsidRDefault="00194E35" w:rsidP="00CE086A">
      <w:pPr>
        <w:spacing w:after="0"/>
        <w:jc w:val="both"/>
        <w:rPr>
          <w:rFonts w:cs="Arial"/>
          <w:kern w:val="2"/>
          <w:lang w:eastAsia="ja-JP"/>
        </w:rPr>
      </w:pPr>
      <w:r>
        <w:rPr>
          <w:rFonts w:cs="Arial"/>
          <w:kern w:val="2"/>
          <w:lang w:eastAsia="ja-JP"/>
        </w:rPr>
        <w:t>NN-DC operation is in principle no different to DC operation in LTE. Use of configured minimum available powers for MCG and SCG can provide same protection as in LTE for</w:t>
      </w:r>
      <w:r w:rsidR="005C653F">
        <w:rPr>
          <w:rFonts w:cs="Arial"/>
          <w:kern w:val="2"/>
          <w:lang w:eastAsia="ja-JP"/>
        </w:rPr>
        <w:t xml:space="preserve"> transmissions on each CG. Coverage is not affected </w:t>
      </w:r>
      <w:r w:rsidR="00AD2A6C">
        <w:rPr>
          <w:rFonts w:cs="Arial"/>
          <w:kern w:val="2"/>
          <w:lang w:eastAsia="ja-JP"/>
        </w:rPr>
        <w:t>(</w:t>
      </w:r>
      <w:r w:rsidR="005F16A8">
        <w:rPr>
          <w:rFonts w:cs="Arial"/>
          <w:kern w:val="2"/>
          <w:lang w:eastAsia="ja-JP"/>
        </w:rPr>
        <w:t>e.g. a coverage limited UE on the MCG can be configured zero reserved power on the SCG)</w:t>
      </w:r>
      <w:r w:rsidR="007C68A8">
        <w:rPr>
          <w:rFonts w:cs="Arial"/>
          <w:kern w:val="2"/>
          <w:lang w:eastAsia="ja-JP"/>
        </w:rPr>
        <w:t xml:space="preserve">, RRC connection on the MCG </w:t>
      </w:r>
      <w:r w:rsidR="006B12B3">
        <w:rPr>
          <w:rFonts w:cs="Arial"/>
          <w:kern w:val="2"/>
          <w:lang w:eastAsia="ja-JP"/>
        </w:rPr>
        <w:t xml:space="preserve">and the SCG </w:t>
      </w:r>
      <w:r w:rsidR="007C68A8">
        <w:rPr>
          <w:rFonts w:cs="Arial"/>
          <w:kern w:val="2"/>
          <w:lang w:eastAsia="ja-JP"/>
        </w:rPr>
        <w:t>can be maintained</w:t>
      </w:r>
      <w:r w:rsidR="006B12B3">
        <w:rPr>
          <w:rFonts w:cs="Arial"/>
          <w:kern w:val="2"/>
          <w:lang w:eastAsia="ja-JP"/>
        </w:rPr>
        <w:t>/guaranteed</w:t>
      </w:r>
      <w:r w:rsidR="007C68A8">
        <w:rPr>
          <w:rFonts w:cs="Arial"/>
          <w:kern w:val="2"/>
          <w:lang w:eastAsia="ja-JP"/>
        </w:rPr>
        <w:t xml:space="preserve"> regardless of power prioritization on the SCG</w:t>
      </w:r>
      <w:r w:rsidR="006B12B3">
        <w:rPr>
          <w:rFonts w:cs="Arial"/>
          <w:kern w:val="2"/>
          <w:lang w:eastAsia="ja-JP"/>
        </w:rPr>
        <w:t xml:space="preserve"> and the MCG</w:t>
      </w:r>
      <w:r w:rsidR="007C68A8">
        <w:rPr>
          <w:rFonts w:cs="Arial"/>
          <w:kern w:val="2"/>
          <w:lang w:eastAsia="ja-JP"/>
        </w:rPr>
        <w:t>,</w:t>
      </w:r>
      <w:r w:rsidR="005F16A8">
        <w:rPr>
          <w:rFonts w:cs="Arial"/>
          <w:kern w:val="2"/>
          <w:lang w:eastAsia="ja-JP"/>
        </w:rPr>
        <w:t xml:space="preserve"> </w:t>
      </w:r>
      <w:r w:rsidR="005C653F">
        <w:rPr>
          <w:rFonts w:cs="Arial"/>
          <w:kern w:val="2"/>
          <w:lang w:eastAsia="ja-JP"/>
        </w:rPr>
        <w:t xml:space="preserve">and </w:t>
      </w:r>
      <w:r w:rsidR="005F16A8">
        <w:rPr>
          <w:rFonts w:cs="Arial"/>
          <w:kern w:val="2"/>
          <w:lang w:eastAsia="ja-JP"/>
        </w:rPr>
        <w:t xml:space="preserve">full </w:t>
      </w:r>
      <w:r w:rsidR="005C653F">
        <w:rPr>
          <w:rFonts w:cs="Arial"/>
          <w:kern w:val="2"/>
          <w:lang w:eastAsia="ja-JP"/>
        </w:rPr>
        <w:t>power utilizati</w:t>
      </w:r>
      <w:r w:rsidR="005F16A8">
        <w:rPr>
          <w:rFonts w:cs="Arial"/>
          <w:kern w:val="2"/>
          <w:lang w:eastAsia="ja-JP"/>
        </w:rPr>
        <w:t>on is always possible</w:t>
      </w:r>
      <w:r w:rsidR="005C653F">
        <w:rPr>
          <w:rFonts w:cs="Arial"/>
          <w:kern w:val="2"/>
          <w:lang w:eastAsia="ja-JP"/>
        </w:rPr>
        <w:t>.</w:t>
      </w:r>
      <w:r>
        <w:rPr>
          <w:rFonts w:cs="Arial"/>
          <w:kern w:val="2"/>
          <w:lang w:eastAsia="ja-JP"/>
        </w:rPr>
        <w:t xml:space="preserve">  </w:t>
      </w:r>
    </w:p>
    <w:p w:rsidR="004431BD" w:rsidRDefault="004431BD" w:rsidP="00CE086A">
      <w:pPr>
        <w:spacing w:after="0"/>
        <w:jc w:val="both"/>
        <w:rPr>
          <w:rFonts w:cs="Arial"/>
          <w:kern w:val="2"/>
          <w:lang w:eastAsia="ja-JP"/>
        </w:rPr>
      </w:pPr>
    </w:p>
    <w:p w:rsidR="00CE086A" w:rsidRDefault="00CE086A" w:rsidP="00CE086A">
      <w:pPr>
        <w:spacing w:after="0"/>
        <w:jc w:val="both"/>
        <w:rPr>
          <w:b/>
          <w:u w:val="single"/>
        </w:rPr>
      </w:pPr>
      <w:r>
        <w:rPr>
          <w:rFonts w:cs="Arial"/>
          <w:b/>
          <w:kern w:val="2"/>
          <w:u w:val="single"/>
          <w:lang w:eastAsia="ja-JP"/>
        </w:rPr>
        <w:t xml:space="preserve">Proposal </w:t>
      </w:r>
      <w:r w:rsidR="00B36C9A">
        <w:rPr>
          <w:rFonts w:eastAsia="SimSun" w:cs="Arial"/>
          <w:b/>
          <w:kern w:val="2"/>
          <w:u w:val="single"/>
          <w:lang w:eastAsia="zh-CN"/>
        </w:rPr>
        <w:t>3</w:t>
      </w:r>
      <w:r w:rsidRPr="00E14100">
        <w:rPr>
          <w:rFonts w:cs="Arial"/>
          <w:b/>
          <w:kern w:val="2"/>
          <w:u w:val="single"/>
          <w:lang w:eastAsia="ja-JP"/>
        </w:rPr>
        <w:t xml:space="preserve">: </w:t>
      </w:r>
      <w:r w:rsidR="00892CA4">
        <w:rPr>
          <w:rFonts w:cs="Arial"/>
          <w:b/>
          <w:kern w:val="2"/>
          <w:u w:val="single"/>
          <w:lang w:eastAsia="ja-JP"/>
        </w:rPr>
        <w:t xml:space="preserve">Support </w:t>
      </w:r>
      <w:r w:rsidR="00565DEB">
        <w:rPr>
          <w:rFonts w:cs="Arial"/>
          <w:b/>
          <w:kern w:val="2"/>
          <w:u w:val="single"/>
          <w:lang w:eastAsia="ja-JP"/>
        </w:rPr>
        <w:t>configuration of minimum available powers for respective transmissions on the MCG and the SCG in NN-DC</w:t>
      </w:r>
      <w:r w:rsidRPr="00E14100">
        <w:rPr>
          <w:b/>
          <w:u w:val="single"/>
        </w:rPr>
        <w:t xml:space="preserve">. </w:t>
      </w:r>
    </w:p>
    <w:p w:rsidR="008470A5" w:rsidRPr="00922AB5" w:rsidRDefault="008470A5" w:rsidP="00922AB5">
      <w:pPr>
        <w:spacing w:after="0"/>
        <w:jc w:val="both"/>
        <w:rPr>
          <w:rFonts w:cs="Arial"/>
          <w:b/>
          <w:kern w:val="2"/>
          <w:u w:val="single"/>
          <w:lang w:eastAsia="ja-JP"/>
        </w:rPr>
      </w:pPr>
    </w:p>
    <w:p w:rsidR="00B67B54" w:rsidRDefault="00B67B54" w:rsidP="00CE086A">
      <w:pPr>
        <w:overflowPunct w:val="0"/>
        <w:autoSpaceDE w:val="0"/>
        <w:autoSpaceDN w:val="0"/>
        <w:adjustRightInd w:val="0"/>
        <w:spacing w:after="0"/>
        <w:jc w:val="both"/>
        <w:textAlignment w:val="baseline"/>
        <w:rPr>
          <w:rFonts w:eastAsia="SimSun" w:cs="Arial"/>
          <w:kern w:val="2"/>
          <w:u w:val="single"/>
          <w:lang w:eastAsia="zh-CN"/>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 xml:space="preserve">aspects related to </w:t>
      </w:r>
      <w:r w:rsidR="00864103">
        <w:t>UL power control operation for NN-DC operation in one frequency range</w:t>
      </w:r>
      <w:r w:rsidR="00E07BC7">
        <w:t xml:space="preserve"> and proposes the following</w:t>
      </w:r>
      <w:r w:rsidR="006C77D4">
        <w:t>.</w:t>
      </w:r>
    </w:p>
    <w:p w:rsidR="00353ADB" w:rsidRDefault="00353ADB" w:rsidP="00353ADB">
      <w:pPr>
        <w:spacing w:after="0"/>
        <w:ind w:right="3"/>
        <w:jc w:val="both"/>
        <w:rPr>
          <w:b/>
          <w:u w:val="single"/>
        </w:rPr>
      </w:pPr>
    </w:p>
    <w:p w:rsidR="00864103" w:rsidRDefault="00864103" w:rsidP="00864103">
      <w:pPr>
        <w:spacing w:after="0"/>
        <w:jc w:val="both"/>
        <w:rPr>
          <w:b/>
          <w:u w:val="single"/>
        </w:rPr>
      </w:pPr>
      <w:r>
        <w:rPr>
          <w:rFonts w:cs="Arial"/>
          <w:b/>
          <w:kern w:val="2"/>
          <w:u w:val="single"/>
          <w:lang w:eastAsia="ja-JP"/>
        </w:rPr>
        <w:t xml:space="preserve">Proposal </w:t>
      </w:r>
      <w:r>
        <w:rPr>
          <w:rFonts w:eastAsia="SimSun" w:cs="Arial"/>
          <w:b/>
          <w:kern w:val="2"/>
          <w:u w:val="single"/>
          <w:lang w:eastAsia="zh-CN"/>
        </w:rPr>
        <w:t>1</w:t>
      </w:r>
      <w:r w:rsidRPr="00E14100">
        <w:rPr>
          <w:rFonts w:cs="Arial"/>
          <w:b/>
          <w:kern w:val="2"/>
          <w:u w:val="single"/>
          <w:lang w:eastAsia="ja-JP"/>
        </w:rPr>
        <w:t xml:space="preserve">: </w:t>
      </w:r>
      <w:r>
        <w:rPr>
          <w:rFonts w:cs="Arial"/>
          <w:b/>
          <w:kern w:val="2"/>
          <w:u w:val="single"/>
          <w:lang w:eastAsia="ja-JP"/>
        </w:rPr>
        <w:t>When a UE is power limited in NN-DC, the UE reduces transmission power on the CG where the UE transmits information types with lower priority</w:t>
      </w:r>
      <w:r w:rsidRPr="00E14100">
        <w:rPr>
          <w:b/>
          <w:u w:val="single"/>
        </w:rPr>
        <w:t xml:space="preserve">. </w:t>
      </w:r>
      <w:r>
        <w:rPr>
          <w:b/>
          <w:u w:val="single"/>
        </w:rPr>
        <w:t>Use Rel-16 CA as baseline for prioritization of information types.</w:t>
      </w:r>
    </w:p>
    <w:p w:rsidR="003B389B" w:rsidRDefault="003B389B" w:rsidP="00C651C5">
      <w:pPr>
        <w:spacing w:after="0"/>
        <w:jc w:val="both"/>
        <w:rPr>
          <w:rFonts w:cs="Arial"/>
          <w:b/>
          <w:kern w:val="2"/>
          <w:u w:val="single"/>
          <w:lang w:eastAsia="ja-JP"/>
        </w:rPr>
      </w:pPr>
    </w:p>
    <w:p w:rsidR="00864103" w:rsidRPr="00382448" w:rsidRDefault="00864103" w:rsidP="00864103">
      <w:pPr>
        <w:spacing w:after="0"/>
        <w:jc w:val="both"/>
        <w:rPr>
          <w:rFonts w:cs="Arial"/>
          <w:b/>
          <w:kern w:val="2"/>
          <w:u w:val="single"/>
          <w:lang w:eastAsia="ja-JP"/>
        </w:rPr>
      </w:pPr>
      <w:r w:rsidRPr="00382448">
        <w:rPr>
          <w:rFonts w:cs="Arial"/>
          <w:b/>
          <w:kern w:val="2"/>
          <w:u w:val="single"/>
          <w:lang w:eastAsia="ja-JP"/>
        </w:rPr>
        <w:t xml:space="preserve">Proposal </w:t>
      </w:r>
      <w:r w:rsidRPr="00382448">
        <w:rPr>
          <w:rFonts w:eastAsia="SimSun" w:cs="Arial"/>
          <w:b/>
          <w:kern w:val="2"/>
          <w:u w:val="single"/>
          <w:lang w:eastAsia="zh-CN"/>
        </w:rPr>
        <w:t>2</w:t>
      </w:r>
      <w:r w:rsidRPr="00382448">
        <w:rPr>
          <w:rFonts w:cs="Arial"/>
          <w:b/>
          <w:kern w:val="2"/>
          <w:u w:val="single"/>
          <w:lang w:eastAsia="ja-JP"/>
        </w:rPr>
        <w:t xml:space="preserve">: Consider potential timeline issues for reducing transmission power on a CG. </w:t>
      </w:r>
    </w:p>
    <w:p w:rsidR="00D12FFD" w:rsidRDefault="00D12FFD" w:rsidP="00C651C5">
      <w:pPr>
        <w:spacing w:after="0"/>
        <w:jc w:val="both"/>
        <w:rPr>
          <w:lang w:eastAsia="ko-KR"/>
        </w:rPr>
      </w:pPr>
    </w:p>
    <w:p w:rsidR="00565DEB" w:rsidRDefault="00565DEB" w:rsidP="00565DEB">
      <w:pPr>
        <w:spacing w:after="0"/>
        <w:jc w:val="both"/>
        <w:rPr>
          <w:b/>
          <w:u w:val="single"/>
        </w:rPr>
      </w:pPr>
      <w:r>
        <w:rPr>
          <w:rFonts w:cs="Arial"/>
          <w:b/>
          <w:kern w:val="2"/>
          <w:u w:val="single"/>
          <w:lang w:eastAsia="ja-JP"/>
        </w:rPr>
        <w:t xml:space="preserve">Proposal </w:t>
      </w:r>
      <w:r>
        <w:rPr>
          <w:rFonts w:eastAsia="SimSun" w:cs="Arial"/>
          <w:b/>
          <w:kern w:val="2"/>
          <w:u w:val="single"/>
          <w:lang w:eastAsia="zh-CN"/>
        </w:rPr>
        <w:t>3</w:t>
      </w:r>
      <w:r w:rsidRPr="00E14100">
        <w:rPr>
          <w:rFonts w:cs="Arial"/>
          <w:b/>
          <w:kern w:val="2"/>
          <w:u w:val="single"/>
          <w:lang w:eastAsia="ja-JP"/>
        </w:rPr>
        <w:t xml:space="preserve">: </w:t>
      </w:r>
      <w:r>
        <w:rPr>
          <w:rFonts w:cs="Arial"/>
          <w:b/>
          <w:kern w:val="2"/>
          <w:u w:val="single"/>
          <w:lang w:eastAsia="ja-JP"/>
        </w:rPr>
        <w:t>Support configuration of minimum available powers for respective transmissions on the MCG and the SCG in NN-DC</w:t>
      </w:r>
      <w:r w:rsidRPr="00E14100">
        <w:rPr>
          <w:b/>
          <w:u w:val="single"/>
        </w:rPr>
        <w:t xml:space="preserve">. </w:t>
      </w:r>
    </w:p>
    <w:p w:rsidR="003B389B" w:rsidRDefault="003B389B" w:rsidP="00C651C5">
      <w:pPr>
        <w:spacing w:after="0"/>
        <w:jc w:val="both"/>
        <w:rPr>
          <w:lang w:eastAsia="ko-KR"/>
        </w:rPr>
      </w:pPr>
    </w:p>
    <w:p w:rsidR="00120452" w:rsidRDefault="00120452" w:rsidP="00C651C5">
      <w:pPr>
        <w:spacing w:after="0"/>
        <w:jc w:val="both"/>
        <w:rPr>
          <w:rFonts w:cs="Arial"/>
          <w:b/>
          <w:kern w:val="2"/>
          <w:u w:val="single"/>
          <w:lang w:eastAsia="ja-JP"/>
        </w:rPr>
      </w:pPr>
    </w:p>
    <w:p w:rsidR="00864103" w:rsidRPr="00D12FFD" w:rsidRDefault="00864103"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4136F" w:rsidRPr="00AA284D" w:rsidRDefault="0034136F" w:rsidP="00AA284D">
      <w:pPr>
        <w:widowControl w:val="0"/>
        <w:numPr>
          <w:ilvl w:val="0"/>
          <w:numId w:val="15"/>
        </w:numPr>
        <w:spacing w:after="60"/>
        <w:jc w:val="both"/>
        <w:rPr>
          <w:rFonts w:eastAsia="SimSun"/>
          <w:lang w:eastAsia="zh-CN"/>
        </w:rPr>
      </w:pPr>
      <w:r>
        <w:rPr>
          <w:lang w:eastAsia="ja-JP"/>
        </w:rPr>
        <w:t>RP-182076</w:t>
      </w:r>
      <w:r w:rsidR="00B475A6" w:rsidRPr="004E46A8">
        <w:rPr>
          <w:lang w:eastAsia="ja-JP"/>
        </w:rPr>
        <w:t>, “</w:t>
      </w:r>
      <w:r>
        <w:rPr>
          <w:rFonts w:eastAsia="Batang"/>
          <w:lang w:eastAsia="zh-CN"/>
        </w:rPr>
        <w:t>W</w:t>
      </w:r>
      <w:r w:rsidR="004E46A8" w:rsidRPr="00C44A43">
        <w:rPr>
          <w:rFonts w:eastAsia="Batang"/>
          <w:lang w:eastAsia="zh-CN"/>
        </w:rPr>
        <w:t xml:space="preserve">ID on </w:t>
      </w:r>
      <w:r>
        <w:rPr>
          <w:rFonts w:eastAsia="Batang"/>
          <w:lang w:eastAsia="zh-CN"/>
        </w:rPr>
        <w:t>Multi-RAT Dual Connectivity and Carrier Aggregation Enhancements</w:t>
      </w:r>
      <w:r w:rsidR="00B475A6" w:rsidRPr="00C44A43">
        <w:rPr>
          <w:lang w:eastAsia="ja-JP"/>
        </w:rPr>
        <w:t>”</w:t>
      </w:r>
    </w:p>
    <w:p w:rsidR="00006FFB" w:rsidRPr="008470A5" w:rsidRDefault="00006FFB" w:rsidP="008470A5">
      <w:pPr>
        <w:spacing w:after="0"/>
        <w:rPr>
          <w:rFonts w:eastAsia="Times New Roman" w:cs="Arial"/>
        </w:rPr>
      </w:pPr>
    </w:p>
    <w:sectPr w:rsidR="00006FFB" w:rsidRPr="008470A5" w:rsidSect="005423F6">
      <w:headerReference w:type="default" r:id="rId27"/>
      <w:footerReference w:type="even" r:id="rId28"/>
      <w:footerReference w:type="default" r:id="rId29"/>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949" w:rsidRPr="00C47AD2" w:rsidRDefault="00285949">
      <w:pPr>
        <w:rPr>
          <w:rFonts w:ascii="Arial" w:hAnsi="Arial"/>
          <w:sz w:val="12"/>
        </w:rPr>
      </w:pPr>
      <w:r>
        <w:separator/>
      </w:r>
    </w:p>
  </w:endnote>
  <w:endnote w:type="continuationSeparator" w:id="0">
    <w:p w:rsidR="00285949" w:rsidRPr="00C47AD2" w:rsidRDefault="00285949">
      <w:pPr>
        <w:rPr>
          <w:rFonts w:ascii="Arial" w:hAnsi="Arial"/>
          <w:sz w:val="1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Mincho"/>
    <w:charset w:val="4E"/>
    <w:family w:val="auto"/>
    <w:pitch w:val="variable"/>
    <w:sig w:usb0="00000000"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Gothic"/>
    <w:panose1 w:val="00000000000000000000"/>
    <w:charset w:val="00"/>
    <w:family w:val="roman"/>
    <w:notTrueType/>
    <w:pitch w:val="default"/>
    <w:sig w:usb0="00000000" w:usb1="00000000" w:usb2="01000000" w:usb3="00000000" w:csb0="A992BE96" w:csb1="0000CC91"/>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783422"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783422"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E469EE">
      <w:rPr>
        <w:rStyle w:val="PageNumber"/>
      </w:rPr>
      <w:t>1</w:t>
    </w:r>
    <w:r>
      <w:rPr>
        <w:rStyle w:val="PageNumber"/>
      </w:rPr>
      <w:fldChar w:fldCharType="end"/>
    </w:r>
  </w:p>
  <w:p w:rsidR="00F62347" w:rsidRDefault="00F62347" w:rsidP="00120DA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949" w:rsidRPr="00C47AD2" w:rsidRDefault="00285949">
      <w:pPr>
        <w:rPr>
          <w:rFonts w:ascii="Arial" w:hAnsi="Arial"/>
          <w:sz w:val="12"/>
        </w:rPr>
      </w:pPr>
      <w:r>
        <w:separator/>
      </w:r>
    </w:p>
  </w:footnote>
  <w:footnote w:type="continuationSeparator" w:id="0">
    <w:p w:rsidR="00285949" w:rsidRPr="00C47AD2" w:rsidRDefault="00285949">
      <w:pPr>
        <w:rPr>
          <w:rFonts w:ascii="Arial" w:hAnsi="Arial"/>
          <w:sz w:val="1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347" w:rsidRDefault="00F62347">
    <w:pPr>
      <w:pStyle w:val="Header"/>
      <w:tabs>
        <w:tab w:val="left" w:pos="2410"/>
        <w:tab w:val="right" w:pos="9639"/>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ListBullet6"/>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5">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825940"/>
    <w:multiLevelType w:val="hybridMultilevel"/>
    <w:tmpl w:val="E326D0F8"/>
    <w:lvl w:ilvl="0" w:tplc="EFFE7C04">
      <w:start w:val="1"/>
      <w:numFmt w:val="bullet"/>
      <w:lvlText w:val="•"/>
      <w:lvlJc w:val="left"/>
      <w:pPr>
        <w:ind w:left="746" w:hanging="360"/>
      </w:pPr>
      <w:rPr>
        <w:rFonts w:ascii="Batang" w:eastAsia="Batang" w:hAnsi="Batang" w:hint="eastAsia"/>
      </w:rPr>
    </w:lvl>
    <w:lvl w:ilvl="1" w:tplc="32F67CC6">
      <w:start w:val="1"/>
      <w:numFmt w:val="bullet"/>
      <w:lvlText w:val="–"/>
      <w:lvlJc w:val="left"/>
      <w:pPr>
        <w:ind w:left="1186" w:hanging="400"/>
      </w:pPr>
      <w:rPr>
        <w:rFonts w:ascii="Malgun Gothic" w:eastAsia="Malgun Gothic" w:hAnsi="Malgun Gothic" w:hint="eastAsia"/>
      </w:rPr>
    </w:lvl>
    <w:lvl w:ilvl="2" w:tplc="61C43392">
      <w:start w:val="1"/>
      <w:numFmt w:val="bullet"/>
      <w:lvlText w:val="▫"/>
      <w:lvlJc w:val="left"/>
      <w:pPr>
        <w:ind w:left="1586" w:hanging="400"/>
      </w:pPr>
      <w:rPr>
        <w:rFonts w:ascii="Calibri" w:hAnsi="Calibri" w:hint="default"/>
      </w:rPr>
    </w:lvl>
    <w:lvl w:ilvl="3" w:tplc="04090001" w:tentative="1">
      <w:start w:val="1"/>
      <w:numFmt w:val="bullet"/>
      <w:lvlText w:val=""/>
      <w:lvlJc w:val="left"/>
      <w:pPr>
        <w:ind w:left="1986" w:hanging="400"/>
      </w:pPr>
      <w:rPr>
        <w:rFonts w:ascii="Wingdings" w:hAnsi="Wingdings" w:hint="default"/>
      </w:rPr>
    </w:lvl>
    <w:lvl w:ilvl="4" w:tplc="04090003" w:tentative="1">
      <w:start w:val="1"/>
      <w:numFmt w:val="bullet"/>
      <w:lvlText w:val=""/>
      <w:lvlJc w:val="left"/>
      <w:pPr>
        <w:ind w:left="2386" w:hanging="400"/>
      </w:pPr>
      <w:rPr>
        <w:rFonts w:ascii="Wingdings" w:hAnsi="Wingdings" w:hint="default"/>
      </w:rPr>
    </w:lvl>
    <w:lvl w:ilvl="5" w:tplc="04090005" w:tentative="1">
      <w:start w:val="1"/>
      <w:numFmt w:val="bullet"/>
      <w:lvlText w:val=""/>
      <w:lvlJc w:val="left"/>
      <w:pPr>
        <w:ind w:left="2786" w:hanging="400"/>
      </w:pPr>
      <w:rPr>
        <w:rFonts w:ascii="Wingdings" w:hAnsi="Wingdings" w:hint="default"/>
      </w:rPr>
    </w:lvl>
    <w:lvl w:ilvl="6" w:tplc="04090001" w:tentative="1">
      <w:start w:val="1"/>
      <w:numFmt w:val="bullet"/>
      <w:lvlText w:val=""/>
      <w:lvlJc w:val="left"/>
      <w:pPr>
        <w:ind w:left="3186" w:hanging="400"/>
      </w:pPr>
      <w:rPr>
        <w:rFonts w:ascii="Wingdings" w:hAnsi="Wingdings" w:hint="default"/>
      </w:rPr>
    </w:lvl>
    <w:lvl w:ilvl="7" w:tplc="04090003" w:tentative="1">
      <w:start w:val="1"/>
      <w:numFmt w:val="bullet"/>
      <w:lvlText w:val=""/>
      <w:lvlJc w:val="left"/>
      <w:pPr>
        <w:ind w:left="3586" w:hanging="400"/>
      </w:pPr>
      <w:rPr>
        <w:rFonts w:ascii="Wingdings" w:hAnsi="Wingdings" w:hint="default"/>
      </w:rPr>
    </w:lvl>
    <w:lvl w:ilvl="8" w:tplc="04090005" w:tentative="1">
      <w:start w:val="1"/>
      <w:numFmt w:val="bullet"/>
      <w:lvlText w:val=""/>
      <w:lvlJc w:val="left"/>
      <w:pPr>
        <w:ind w:left="3986" w:hanging="400"/>
      </w:pPr>
      <w:rPr>
        <w:rFonts w:ascii="Wingdings" w:hAnsi="Wingdings" w:hint="default"/>
      </w:rPr>
    </w:lvl>
  </w:abstractNum>
  <w:abstractNum w:abstractNumId="22">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5">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2"/>
  </w:num>
  <w:num w:numId="6">
    <w:abstractNumId w:val="26"/>
  </w:num>
  <w:num w:numId="7">
    <w:abstractNumId w:val="13"/>
  </w:num>
  <w:num w:numId="8">
    <w:abstractNumId w:val="11"/>
  </w:num>
  <w:num w:numId="9">
    <w:abstractNumId w:val="23"/>
  </w:num>
  <w:num w:numId="10">
    <w:abstractNumId w:val="5"/>
  </w:num>
  <w:num w:numId="11">
    <w:abstractNumId w:val="6"/>
  </w:num>
  <w:num w:numId="12">
    <w:abstractNumId w:val="2"/>
  </w:num>
  <w:num w:numId="13">
    <w:abstractNumId w:val="25"/>
  </w:num>
  <w:num w:numId="14">
    <w:abstractNumId w:val="17"/>
  </w:num>
  <w:num w:numId="15">
    <w:abstractNumId w:val="24"/>
  </w:num>
  <w:num w:numId="16">
    <w:abstractNumId w:val="4"/>
  </w:num>
  <w:num w:numId="17">
    <w:abstractNumId w:val="3"/>
  </w:num>
  <w:num w:numId="18">
    <w:abstractNumId w:val="14"/>
  </w:num>
  <w:num w:numId="19">
    <w:abstractNumId w:val="19"/>
  </w:num>
  <w:num w:numId="20">
    <w:abstractNumId w:val="18"/>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5"/>
  </w:num>
  <w:num w:numId="40">
    <w:abstractNumId w:val="20"/>
  </w:num>
  <w:num w:numId="41">
    <w:abstractNumId w:val="7"/>
  </w:num>
  <w:num w:numId="42">
    <w:abstractNumId w:val="7"/>
  </w:num>
  <w:num w:numId="43">
    <w:abstractNumId w:val="16"/>
  </w:num>
  <w:num w:numId="44">
    <w:abstractNumId w:val="8"/>
  </w:num>
  <w:num w:numId="45">
    <w:abstractNumId w:val="2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qFormat="1"/>
    <w:lsdException w:name="footer" w:uiPriority="99"/>
    <w:lsdException w:name="caption" w:uiPriority="35" w:qFormat="1"/>
    <w:lsdException w:name="footnote reference"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r="http://schemas.openxmlformats.org/officeDocument/2006/relationships" xmlns:w="http://schemas.openxmlformats.org/wordprocessingml/2006/main">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46AF7-D2C5-4255-BACE-DA7746C6D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1309</TotalTime>
  <Pages>2</Pages>
  <Words>923</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32</cp:revision>
  <cp:lastPrinted>2010-03-24T02:20:00Z</cp:lastPrinted>
  <dcterms:created xsi:type="dcterms:W3CDTF">2019-01-04T00:22:00Z</dcterms:created>
  <dcterms:modified xsi:type="dcterms:W3CDTF">2019-01-11T19:21:00Z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